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A8EB7" w14:textId="696966DE" w:rsidR="00722E8B" w:rsidRPr="00722E8B" w:rsidRDefault="00722E8B" w:rsidP="00722E8B">
      <w:pPr>
        <w:spacing w:before="100" w:beforeAutospacing="1" w:after="100" w:afterAutospacing="1" w:line="240" w:lineRule="auto"/>
        <w:outlineLvl w:val="0"/>
        <w:rPr>
          <w:rFonts w:ascii="Arial" w:eastAsia="Times New Roman" w:hAnsi="Arial" w:cs="Arial"/>
          <w:color w:val="2C2D30"/>
          <w:kern w:val="36"/>
          <w:sz w:val="63"/>
          <w:szCs w:val="63"/>
          <w14:ligatures w14:val="none"/>
        </w:rPr>
      </w:pPr>
      <w:r w:rsidRPr="00722E8B">
        <w:rPr>
          <w:rFonts w:ascii="Arial" w:eastAsia="Times New Roman" w:hAnsi="Arial" w:cs="Arial"/>
          <w:color w:val="2C2D30"/>
          <w:kern w:val="36"/>
          <w:sz w:val="63"/>
          <w:szCs w:val="63"/>
          <w14:ligatures w14:val="none"/>
        </w:rPr>
        <w:t>Grievance Stories: Remaining a Victim</w:t>
      </w:r>
      <w:r>
        <w:rPr>
          <w:rStyle w:val="EndnoteReference"/>
          <w:rFonts w:ascii="Arial" w:eastAsia="Times New Roman" w:hAnsi="Arial" w:cs="Arial"/>
          <w:color w:val="2C2D30"/>
          <w:kern w:val="36"/>
          <w:sz w:val="63"/>
          <w:szCs w:val="63"/>
          <w14:ligatures w14:val="none"/>
        </w:rPr>
        <w:endnoteReference w:id="1"/>
      </w:r>
    </w:p>
    <w:p w14:paraId="1551CBC3" w14:textId="77777777" w:rsidR="00722E8B" w:rsidRPr="00722E8B" w:rsidRDefault="00722E8B" w:rsidP="00722E8B">
      <w:pPr>
        <w:spacing w:before="100" w:beforeAutospacing="1" w:after="100" w:afterAutospacing="1" w:line="240" w:lineRule="auto"/>
        <w:outlineLvl w:val="1"/>
        <w:rPr>
          <w:rFonts w:ascii="Arial" w:eastAsia="Times New Roman" w:hAnsi="Arial" w:cs="Arial"/>
          <w:color w:val="2C2D30"/>
          <w:kern w:val="0"/>
          <w:sz w:val="33"/>
          <w:szCs w:val="33"/>
          <w14:ligatures w14:val="none"/>
        </w:rPr>
      </w:pPr>
      <w:r w:rsidRPr="00722E8B">
        <w:rPr>
          <w:rFonts w:ascii="Arial" w:eastAsia="Times New Roman" w:hAnsi="Arial" w:cs="Arial"/>
          <w:color w:val="2C2D30"/>
          <w:kern w:val="0"/>
          <w:sz w:val="33"/>
          <w:szCs w:val="33"/>
          <w14:ligatures w14:val="none"/>
        </w:rPr>
        <w:t>Sharing tales of woe keeps your nervous system fired up.</w:t>
      </w:r>
    </w:p>
    <w:p w14:paraId="6127A339" w14:textId="02B50CE6" w:rsidR="00722E8B" w:rsidRPr="00722E8B" w:rsidRDefault="00722E8B" w:rsidP="00722E8B">
      <w:pPr>
        <w:spacing w:before="100" w:beforeAutospacing="1" w:after="0" w:line="240" w:lineRule="auto"/>
        <w:ind w:left="720"/>
        <w:rPr>
          <w:rFonts w:ascii="Arial" w:eastAsia="Times New Roman" w:hAnsi="Arial" w:cs="Arial"/>
          <w:color w:val="2C2D30"/>
          <w:kern w:val="0"/>
          <w:sz w:val="27"/>
          <w:szCs w:val="27"/>
          <w14:ligatures w14:val="none"/>
        </w:rPr>
      </w:pPr>
    </w:p>
    <w:p w14:paraId="48ADA24A" w14:textId="77777777" w:rsidR="00722E8B" w:rsidRPr="00722E8B" w:rsidRDefault="00722E8B" w:rsidP="00722E8B">
      <w:pPr>
        <w:spacing w:after="135" w:line="240" w:lineRule="auto"/>
        <w:outlineLvl w:val="2"/>
        <w:rPr>
          <w:rFonts w:ascii="Arial" w:eastAsia="Times New Roman" w:hAnsi="Arial" w:cs="Arial"/>
          <w:caps/>
          <w:color w:val="2C2D30"/>
          <w:kern w:val="0"/>
          <w:sz w:val="20"/>
          <w:szCs w:val="20"/>
          <w14:ligatures w14:val="none"/>
        </w:rPr>
      </w:pPr>
      <w:r w:rsidRPr="00722E8B">
        <w:rPr>
          <w:rFonts w:ascii="Arial" w:eastAsia="Times New Roman" w:hAnsi="Arial" w:cs="Arial"/>
          <w:caps/>
          <w:color w:val="2C2D30"/>
          <w:kern w:val="0"/>
          <w:sz w:val="20"/>
          <w:szCs w:val="20"/>
          <w14:ligatures w14:val="none"/>
        </w:rPr>
        <w:t>Key points</w:t>
      </w:r>
    </w:p>
    <w:p w14:paraId="4837CFE4" w14:textId="77777777" w:rsidR="00722E8B" w:rsidRPr="00722E8B" w:rsidRDefault="00722E8B" w:rsidP="00722E8B">
      <w:pPr>
        <w:numPr>
          <w:ilvl w:val="0"/>
          <w:numId w:val="2"/>
        </w:numPr>
        <w:spacing w:before="100" w:beforeAutospacing="1" w:after="180" w:line="240" w:lineRule="auto"/>
        <w:rPr>
          <w:rFonts w:ascii="Arial" w:eastAsia="Times New Roman" w:hAnsi="Arial" w:cs="Arial"/>
          <w:color w:val="2C2D30"/>
          <w:kern w:val="0"/>
          <w:sz w:val="27"/>
          <w:szCs w:val="27"/>
          <w14:ligatures w14:val="none"/>
        </w:rPr>
      </w:pPr>
      <w:r w:rsidRPr="00722E8B">
        <w:rPr>
          <w:rFonts w:ascii="Arial" w:eastAsia="Times New Roman" w:hAnsi="Arial" w:cs="Arial"/>
          <w:color w:val="2C2D30"/>
          <w:kern w:val="0"/>
          <w:sz w:val="27"/>
          <w:szCs w:val="27"/>
          <w14:ligatures w14:val="none"/>
        </w:rPr>
        <w:t>All of us are wronged every day, often multiple times. The wrongs may be real or perceived.</w:t>
      </w:r>
    </w:p>
    <w:p w14:paraId="202F43F5" w14:textId="77777777" w:rsidR="00722E8B" w:rsidRPr="00722E8B" w:rsidRDefault="00722E8B" w:rsidP="00722E8B">
      <w:pPr>
        <w:numPr>
          <w:ilvl w:val="0"/>
          <w:numId w:val="2"/>
        </w:numPr>
        <w:spacing w:before="100" w:beforeAutospacing="1" w:after="180" w:line="240" w:lineRule="auto"/>
        <w:rPr>
          <w:rFonts w:ascii="Arial" w:eastAsia="Times New Roman" w:hAnsi="Arial" w:cs="Arial"/>
          <w:color w:val="2C2D30"/>
          <w:kern w:val="0"/>
          <w:sz w:val="27"/>
          <w:szCs w:val="27"/>
          <w14:ligatures w14:val="none"/>
        </w:rPr>
      </w:pPr>
      <w:r w:rsidRPr="00722E8B">
        <w:rPr>
          <w:rFonts w:ascii="Arial" w:eastAsia="Times New Roman" w:hAnsi="Arial" w:cs="Arial"/>
          <w:color w:val="2C2D30"/>
          <w:kern w:val="0"/>
          <w:sz w:val="27"/>
          <w:szCs w:val="27"/>
          <w14:ligatures w14:val="none"/>
        </w:rPr>
        <w:t>Your choice centers around how you want to process them.</w:t>
      </w:r>
    </w:p>
    <w:p w14:paraId="504ED795" w14:textId="77777777" w:rsidR="00722E8B" w:rsidRPr="00722E8B" w:rsidRDefault="00722E8B" w:rsidP="00722E8B">
      <w:pPr>
        <w:numPr>
          <w:ilvl w:val="0"/>
          <w:numId w:val="2"/>
        </w:numPr>
        <w:spacing w:before="100" w:beforeAutospacing="1" w:after="180" w:line="240" w:lineRule="auto"/>
        <w:rPr>
          <w:rFonts w:ascii="Arial" w:eastAsia="Times New Roman" w:hAnsi="Arial" w:cs="Arial"/>
          <w:color w:val="2C2D30"/>
          <w:kern w:val="0"/>
          <w:sz w:val="27"/>
          <w:szCs w:val="27"/>
          <w14:ligatures w14:val="none"/>
        </w:rPr>
      </w:pPr>
      <w:r w:rsidRPr="00722E8B">
        <w:rPr>
          <w:rFonts w:ascii="Arial" w:eastAsia="Times New Roman" w:hAnsi="Arial" w:cs="Arial"/>
          <w:color w:val="2C2D30"/>
          <w:kern w:val="0"/>
          <w:sz w:val="27"/>
          <w:szCs w:val="27"/>
          <w14:ligatures w14:val="none"/>
        </w:rPr>
        <w:t>Do you hold on to the wrongs or let go and move on?</w:t>
      </w:r>
    </w:p>
    <w:p w14:paraId="5D6B4B31" w14:textId="32B042AF" w:rsidR="00722E8B" w:rsidRDefault="00722E8B" w:rsidP="00722E8B">
      <w:pPr>
        <w:numPr>
          <w:ilvl w:val="0"/>
          <w:numId w:val="2"/>
        </w:numPr>
        <w:spacing w:before="100" w:beforeAutospacing="1" w:after="0" w:line="240" w:lineRule="auto"/>
        <w:rPr>
          <w:rFonts w:ascii="Arial" w:eastAsia="Times New Roman" w:hAnsi="Arial" w:cs="Arial"/>
          <w:color w:val="2C2D30"/>
          <w:kern w:val="0"/>
          <w:sz w:val="27"/>
          <w:szCs w:val="27"/>
          <w14:ligatures w14:val="none"/>
        </w:rPr>
      </w:pPr>
      <w:r w:rsidRPr="00722E8B">
        <w:rPr>
          <w:rFonts w:ascii="Arial" w:eastAsia="Times New Roman" w:hAnsi="Arial" w:cs="Arial"/>
          <w:color w:val="2C2D30"/>
          <w:kern w:val="0"/>
          <w:sz w:val="27"/>
          <w:szCs w:val="27"/>
          <w14:ligatures w14:val="none"/>
        </w:rPr>
        <w:t>Recognizing the nature of a “grievance story” is the first step to resolving pain.</w:t>
      </w:r>
    </w:p>
    <w:p w14:paraId="540B770D" w14:textId="77777777" w:rsidR="00722E8B" w:rsidRDefault="00722E8B" w:rsidP="00722E8B">
      <w:pPr>
        <w:spacing w:after="360" w:line="240" w:lineRule="auto"/>
        <w:rPr>
          <w:rFonts w:ascii="Arial" w:eastAsia="Times New Roman" w:hAnsi="Arial" w:cs="Arial"/>
          <w:color w:val="2C2D30"/>
          <w:kern w:val="0"/>
          <w:sz w:val="27"/>
          <w:szCs w:val="27"/>
          <w14:ligatures w14:val="none"/>
        </w:rPr>
      </w:pPr>
    </w:p>
    <w:p w14:paraId="783086D1" w14:textId="71827079"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In workshops I have conducted on pain, one thing I discovered is how much people complain—not only about their pain but also about life in general. How can you enjoy your life when you are continually upset?</w:t>
      </w:r>
    </w:p>
    <w:p w14:paraId="78B0EEF7" w14:textId="0193A79B"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The workshops, based on awareness, hope, </w:t>
      </w:r>
      <w:hyperlink r:id="rId8" w:tooltip="Psychology Today looks at forgiveness" w:history="1">
        <w:r w:rsidRPr="00722E8B">
          <w:rPr>
            <w:rFonts w:ascii="inherit" w:eastAsia="Times New Roman" w:hAnsi="inherit" w:cs="Arial"/>
            <w:color w:val="2C2D30"/>
            <w:kern w:val="0"/>
            <w:sz w:val="27"/>
            <w:szCs w:val="27"/>
            <w:u w:val="single"/>
            <w14:ligatures w14:val="none"/>
          </w:rPr>
          <w:t>forgiveness</w:t>
        </w:r>
      </w:hyperlink>
      <w:r w:rsidRPr="00722E8B">
        <w:rPr>
          <w:rFonts w:ascii="Arial" w:eastAsia="Times New Roman" w:hAnsi="Arial" w:cs="Arial"/>
          <w:color w:val="2C2D30"/>
          <w:kern w:val="0"/>
          <w:sz w:val="27"/>
          <w:szCs w:val="27"/>
          <w14:ligatures w14:val="none"/>
        </w:rPr>
        <w:t xml:space="preserve">, and play, have three ground rules: 1) you cannot complain about your pain or let the other participants know where you are hurting; 2) medical care </w:t>
      </w:r>
      <w:proofErr w:type="spellStart"/>
      <w:r w:rsidRPr="00722E8B">
        <w:rPr>
          <w:rFonts w:ascii="Arial" w:eastAsia="Times New Roman" w:hAnsi="Arial" w:cs="Arial"/>
          <w:color w:val="2C2D30"/>
          <w:kern w:val="0"/>
          <w:sz w:val="27"/>
          <w:szCs w:val="27"/>
          <w14:ligatures w14:val="none"/>
        </w:rPr>
        <w:t>can not</w:t>
      </w:r>
      <w:proofErr w:type="spellEnd"/>
      <w:r w:rsidRPr="00722E8B">
        <w:rPr>
          <w:rFonts w:ascii="Arial" w:eastAsia="Times New Roman" w:hAnsi="Arial" w:cs="Arial"/>
          <w:color w:val="2C2D30"/>
          <w:kern w:val="0"/>
          <w:sz w:val="27"/>
          <w:szCs w:val="27"/>
          <w14:ligatures w14:val="none"/>
        </w:rPr>
        <w:t xml:space="preserve"> be discussed; 3) no complaining—period. Most participants are initially thrown off by not being able to discuss their pain but quickly realize how important it is in contributing to healing.</w:t>
      </w:r>
    </w:p>
    <w:p w14:paraId="5E8E0AA3" w14:textId="77777777" w:rsidR="00722E8B" w:rsidRPr="00722E8B" w:rsidRDefault="00722E8B" w:rsidP="00722E8B">
      <w:pPr>
        <w:spacing w:after="360" w:line="240" w:lineRule="auto"/>
        <w:rPr>
          <w:rFonts w:ascii="Arial" w:eastAsia="Times New Roman" w:hAnsi="Arial" w:cs="Arial"/>
          <w:b/>
          <w:bCs/>
          <w:color w:val="2C2D30"/>
          <w:kern w:val="0"/>
          <w:sz w:val="27"/>
          <w:szCs w:val="27"/>
          <w14:ligatures w14:val="none"/>
        </w:rPr>
      </w:pPr>
      <w:proofErr w:type="gramStart"/>
      <w:r w:rsidRPr="00722E8B">
        <w:rPr>
          <w:rFonts w:ascii="Arial" w:eastAsia="Times New Roman" w:hAnsi="Arial" w:cs="Arial"/>
          <w:b/>
          <w:bCs/>
          <w:color w:val="2C2D30"/>
          <w:kern w:val="0"/>
          <w:sz w:val="27"/>
          <w:szCs w:val="27"/>
          <w14:ligatures w14:val="none"/>
        </w:rPr>
        <w:t>Your grievance</w:t>
      </w:r>
      <w:proofErr w:type="gramEnd"/>
      <w:r w:rsidRPr="00722E8B">
        <w:rPr>
          <w:rFonts w:ascii="Arial" w:eastAsia="Times New Roman" w:hAnsi="Arial" w:cs="Arial"/>
          <w:b/>
          <w:bCs/>
          <w:color w:val="2C2D30"/>
          <w:kern w:val="0"/>
          <w:sz w:val="27"/>
          <w:szCs w:val="27"/>
          <w14:ligatures w14:val="none"/>
        </w:rPr>
        <w:t xml:space="preserve"> story</w:t>
      </w:r>
    </w:p>
    <w:p w14:paraId="0A3AF977" w14:textId="3ED20D97" w:rsidR="00722E8B" w:rsidRPr="00722E8B" w:rsidRDefault="00CD7828"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00722E8B" w:rsidRPr="00722E8B">
        <w:rPr>
          <w:rFonts w:ascii="Arial" w:eastAsia="Times New Roman" w:hAnsi="Arial" w:cs="Arial"/>
          <w:color w:val="2C2D30"/>
          <w:kern w:val="0"/>
          <w:sz w:val="27"/>
          <w:szCs w:val="27"/>
          <w14:ligatures w14:val="none"/>
        </w:rPr>
        <w:t>In his book </w:t>
      </w:r>
      <w:r w:rsidR="00722E8B" w:rsidRPr="00722E8B">
        <w:rPr>
          <w:rFonts w:ascii="Arial" w:eastAsia="Times New Roman" w:hAnsi="Arial" w:cs="Arial"/>
          <w:i/>
          <w:iCs/>
          <w:color w:val="2C2D30"/>
          <w:kern w:val="0"/>
          <w:sz w:val="27"/>
          <w:szCs w:val="27"/>
          <w14:ligatures w14:val="none"/>
        </w:rPr>
        <w:t>Forgive for Good,</w:t>
      </w:r>
      <w:r w:rsidR="00722E8B" w:rsidRPr="00722E8B">
        <w:rPr>
          <w:rFonts w:ascii="Arial" w:eastAsia="Times New Roman" w:hAnsi="Arial" w:cs="Arial"/>
          <w:i/>
          <w:iCs/>
          <w:color w:val="2C2D30"/>
          <w:kern w:val="0"/>
          <w:sz w:val="27"/>
          <w:szCs w:val="27"/>
          <w:vertAlign w:val="superscript"/>
          <w14:ligatures w14:val="none"/>
        </w:rPr>
        <w:t>1</w:t>
      </w:r>
      <w:r w:rsidR="00722E8B" w:rsidRPr="00722E8B">
        <w:rPr>
          <w:rFonts w:ascii="Arial" w:eastAsia="Times New Roman" w:hAnsi="Arial" w:cs="Arial"/>
          <w:color w:val="2C2D30"/>
          <w:kern w:val="0"/>
          <w:sz w:val="27"/>
          <w:szCs w:val="27"/>
          <w14:ligatures w14:val="none"/>
        </w:rPr>
        <w:t> Stanford psychologist Fred Luskin observes that if you tell the same story of woe to others more than three times where you are the victim, you have a “grievance story.” The person or situation you are recounting is “renting too much space in your mind,” he claims.</w:t>
      </w:r>
    </w:p>
    <w:p w14:paraId="13811370" w14:textId="77777777" w:rsidR="00722E8B" w:rsidRPr="00722E8B" w:rsidRDefault="00722E8B" w:rsidP="00722E8B">
      <w:pPr>
        <w:spacing w:after="360" w:line="240" w:lineRule="auto"/>
        <w:rPr>
          <w:rFonts w:ascii="Arial" w:eastAsia="Times New Roman" w:hAnsi="Arial" w:cs="Arial"/>
          <w:b/>
          <w:bCs/>
          <w:color w:val="2C2D30"/>
          <w:kern w:val="0"/>
          <w:sz w:val="27"/>
          <w:szCs w:val="27"/>
          <w14:ligatures w14:val="none"/>
        </w:rPr>
      </w:pPr>
      <w:r w:rsidRPr="00722E8B">
        <w:rPr>
          <w:rFonts w:ascii="Arial" w:eastAsia="Times New Roman" w:hAnsi="Arial" w:cs="Arial"/>
          <w:b/>
          <w:bCs/>
          <w:color w:val="2C2D30"/>
          <w:kern w:val="0"/>
          <w:sz w:val="27"/>
          <w:szCs w:val="27"/>
          <w14:ligatures w14:val="none"/>
        </w:rPr>
        <w:t>Directing your </w:t>
      </w:r>
      <w:hyperlink r:id="rId9" w:tooltip="Psychology Today looks at attention" w:history="1">
        <w:r w:rsidRPr="00722E8B">
          <w:rPr>
            <w:rFonts w:ascii="inherit" w:eastAsia="Times New Roman" w:hAnsi="inherit" w:cs="Arial"/>
            <w:b/>
            <w:bCs/>
            <w:color w:val="2C2D30"/>
            <w:kern w:val="0"/>
            <w:sz w:val="27"/>
            <w:szCs w:val="27"/>
            <w:u w:val="single"/>
            <w14:ligatures w14:val="none"/>
          </w:rPr>
          <w:t>attention</w:t>
        </w:r>
      </w:hyperlink>
    </w:p>
    <w:p w14:paraId="59D374EC" w14:textId="41F24EE4" w:rsidR="00722E8B" w:rsidRPr="00722E8B" w:rsidRDefault="00CD7828"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lastRenderedPageBreak/>
        <w:t xml:space="preserve">   </w:t>
      </w:r>
      <w:r w:rsidR="00722E8B" w:rsidRPr="00722E8B">
        <w:rPr>
          <w:rFonts w:ascii="Arial" w:eastAsia="Times New Roman" w:hAnsi="Arial" w:cs="Arial"/>
          <w:color w:val="2C2D30"/>
          <w:kern w:val="0"/>
          <w:sz w:val="27"/>
          <w:szCs w:val="27"/>
          <w14:ligatures w14:val="none"/>
        </w:rPr>
        <w:t>Your </w:t>
      </w:r>
      <w:hyperlink r:id="rId10" w:tooltip="Psychology Today looks at nervous system" w:history="1">
        <w:r w:rsidR="00722E8B" w:rsidRPr="00722E8B">
          <w:rPr>
            <w:rFonts w:ascii="inherit" w:eastAsia="Times New Roman" w:hAnsi="inherit" w:cs="Arial"/>
            <w:color w:val="2C2D30"/>
            <w:kern w:val="0"/>
            <w:sz w:val="27"/>
            <w:szCs w:val="27"/>
            <w:u w:val="single"/>
            <w14:ligatures w14:val="none"/>
          </w:rPr>
          <w:t>nervous system</w:t>
        </w:r>
      </w:hyperlink>
      <w:r w:rsidR="00722E8B" w:rsidRPr="00722E8B">
        <w:rPr>
          <w:rFonts w:ascii="Arial" w:eastAsia="Times New Roman" w:hAnsi="Arial" w:cs="Arial"/>
          <w:color w:val="2C2D30"/>
          <w:kern w:val="0"/>
          <w:sz w:val="27"/>
          <w:szCs w:val="27"/>
          <w14:ligatures w14:val="none"/>
        </w:rPr>
        <w:t xml:space="preserve"> rewires and matures in whatever direction you place your attention. How much time do you spend thinking (obsessing) about your pain? How aware are you of others' needs? What </w:t>
      </w:r>
      <w:proofErr w:type="gramStart"/>
      <w:r w:rsidR="00722E8B" w:rsidRPr="00722E8B">
        <w:rPr>
          <w:rFonts w:ascii="Arial" w:eastAsia="Times New Roman" w:hAnsi="Arial" w:cs="Arial"/>
          <w:color w:val="2C2D30"/>
          <w:kern w:val="0"/>
          <w:sz w:val="27"/>
          <w:szCs w:val="27"/>
          <w14:ligatures w14:val="none"/>
        </w:rPr>
        <w:t>percent</w:t>
      </w:r>
      <w:proofErr w:type="gramEnd"/>
      <w:r w:rsidR="00722E8B" w:rsidRPr="00722E8B">
        <w:rPr>
          <w:rFonts w:ascii="Arial" w:eastAsia="Times New Roman" w:hAnsi="Arial" w:cs="Arial"/>
          <w:color w:val="2C2D30"/>
          <w:kern w:val="0"/>
          <w:sz w:val="27"/>
          <w:szCs w:val="27"/>
          <w14:ligatures w14:val="none"/>
        </w:rPr>
        <w:t xml:space="preserve"> of your conversations is spent discussing some aspect of your suffering? Do you really enjoy discussing your pain? Don’t you become tired of it? Are you driving friends and family away?</w:t>
      </w:r>
    </w:p>
    <w:p w14:paraId="20395548" w14:textId="77777777" w:rsidR="00722E8B" w:rsidRPr="00722E8B" w:rsidRDefault="00722E8B" w:rsidP="00722E8B">
      <w:pPr>
        <w:shd w:val="clear" w:color="auto" w:fill="F5F7F9"/>
        <w:spacing w:after="0" w:line="240" w:lineRule="auto"/>
        <w:rPr>
          <w:rFonts w:ascii="Arial" w:eastAsia="Times New Roman" w:hAnsi="Arial" w:cs="Arial"/>
          <w:color w:val="8A8D96"/>
          <w:kern w:val="0"/>
          <w:sz w:val="20"/>
          <w:szCs w:val="20"/>
          <w14:ligatures w14:val="none"/>
        </w:rPr>
      </w:pPr>
      <w:r w:rsidRPr="00722E8B">
        <w:rPr>
          <w:rFonts w:ascii="Arial" w:eastAsia="Times New Roman" w:hAnsi="Arial" w:cs="Arial"/>
          <w:noProof/>
          <w:color w:val="8A8D96"/>
          <w:kern w:val="0"/>
          <w:sz w:val="20"/>
          <w:szCs w:val="20"/>
          <w14:ligatures w14:val="none"/>
        </w:rPr>
        <w:drawing>
          <wp:inline distT="0" distB="0" distL="0" distR="0" wp14:anchorId="275D6B03" wp14:editId="45DF2257">
            <wp:extent cx="3048000" cy="2647950"/>
            <wp:effectExtent l="0" t="0" r="0" b="0"/>
            <wp:docPr id="27" name="Picture 14" descr="Kozorog/Adobe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ozorog/AdobeStoc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2647950"/>
                    </a:xfrm>
                    <a:prstGeom prst="rect">
                      <a:avLst/>
                    </a:prstGeom>
                    <a:noFill/>
                    <a:ln>
                      <a:noFill/>
                    </a:ln>
                  </pic:spPr>
                </pic:pic>
              </a:graphicData>
            </a:graphic>
          </wp:inline>
        </w:drawing>
      </w:r>
    </w:p>
    <w:p w14:paraId="528972F0" w14:textId="77777777" w:rsidR="00722E8B" w:rsidRPr="00722E8B" w:rsidRDefault="00722E8B" w:rsidP="00722E8B">
      <w:pPr>
        <w:shd w:val="clear" w:color="auto" w:fill="F5F7F9"/>
        <w:spacing w:after="0" w:line="240" w:lineRule="auto"/>
        <w:rPr>
          <w:rFonts w:ascii="Arial" w:eastAsia="Times New Roman" w:hAnsi="Arial" w:cs="Arial"/>
          <w:color w:val="8A8D96"/>
          <w:kern w:val="0"/>
          <w:sz w:val="20"/>
          <w:szCs w:val="20"/>
          <w14:ligatures w14:val="none"/>
        </w:rPr>
      </w:pPr>
      <w:r w:rsidRPr="00722E8B">
        <w:rPr>
          <w:rFonts w:ascii="Arial" w:eastAsia="Times New Roman" w:hAnsi="Arial" w:cs="Arial"/>
          <w:color w:val="8A8D96"/>
          <w:kern w:val="0"/>
          <w:sz w:val="20"/>
          <w:szCs w:val="20"/>
          <w14:ligatures w14:val="none"/>
        </w:rPr>
        <w:t xml:space="preserve">Source: </w:t>
      </w:r>
      <w:proofErr w:type="spellStart"/>
      <w:r w:rsidRPr="00722E8B">
        <w:rPr>
          <w:rFonts w:ascii="Arial" w:eastAsia="Times New Roman" w:hAnsi="Arial" w:cs="Arial"/>
          <w:color w:val="8A8D96"/>
          <w:kern w:val="0"/>
          <w:sz w:val="20"/>
          <w:szCs w:val="20"/>
          <w14:ligatures w14:val="none"/>
        </w:rPr>
        <w:t>Kozorog</w:t>
      </w:r>
      <w:proofErr w:type="spellEnd"/>
      <w:r w:rsidRPr="00722E8B">
        <w:rPr>
          <w:rFonts w:ascii="Arial" w:eastAsia="Times New Roman" w:hAnsi="Arial" w:cs="Arial"/>
          <w:color w:val="8A8D96"/>
          <w:kern w:val="0"/>
          <w:sz w:val="20"/>
          <w:szCs w:val="20"/>
          <w14:ligatures w14:val="none"/>
        </w:rPr>
        <w:t>/</w:t>
      </w:r>
      <w:proofErr w:type="spellStart"/>
      <w:r w:rsidRPr="00722E8B">
        <w:rPr>
          <w:rFonts w:ascii="Arial" w:eastAsia="Times New Roman" w:hAnsi="Arial" w:cs="Arial"/>
          <w:color w:val="8A8D96"/>
          <w:kern w:val="0"/>
          <w:sz w:val="20"/>
          <w:szCs w:val="20"/>
          <w14:ligatures w14:val="none"/>
        </w:rPr>
        <w:t>AdobeStock</w:t>
      </w:r>
      <w:proofErr w:type="spellEnd"/>
    </w:p>
    <w:p w14:paraId="7E0B3B79" w14:textId="77777777"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sidRPr="00722E8B">
        <w:rPr>
          <w:rFonts w:ascii="Arial" w:eastAsia="Times New Roman" w:hAnsi="Arial" w:cs="Arial"/>
          <w:color w:val="2C2D30"/>
          <w:kern w:val="0"/>
          <w:sz w:val="27"/>
          <w:szCs w:val="27"/>
          <w14:ligatures w14:val="none"/>
        </w:rPr>
        <w:t>BTW, talking to your dog or cat is OK. It is a variation of expressive writing. And they listen.</w:t>
      </w:r>
    </w:p>
    <w:p w14:paraId="0FF58C71" w14:textId="77777777" w:rsidR="00722E8B" w:rsidRPr="00722E8B" w:rsidRDefault="00722E8B" w:rsidP="00722E8B">
      <w:pPr>
        <w:spacing w:after="360" w:line="240" w:lineRule="auto"/>
        <w:rPr>
          <w:rFonts w:ascii="Arial" w:eastAsia="Times New Roman" w:hAnsi="Arial" w:cs="Arial"/>
          <w:b/>
          <w:bCs/>
          <w:color w:val="2C2D30"/>
          <w:kern w:val="0"/>
          <w:sz w:val="27"/>
          <w:szCs w:val="27"/>
          <w14:ligatures w14:val="none"/>
        </w:rPr>
      </w:pPr>
      <w:r w:rsidRPr="00722E8B">
        <w:rPr>
          <w:rFonts w:ascii="Arial" w:eastAsia="Times New Roman" w:hAnsi="Arial" w:cs="Arial"/>
          <w:b/>
          <w:bCs/>
          <w:color w:val="2C2D30"/>
          <w:kern w:val="0"/>
          <w:sz w:val="27"/>
          <w:szCs w:val="27"/>
          <w14:ligatures w14:val="none"/>
        </w:rPr>
        <w:t>Recognizing your grievance stories</w:t>
      </w:r>
    </w:p>
    <w:p w14:paraId="5A198BB6" w14:textId="47F58129"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 xml:space="preserve">Grievance stories are common. Every day, life does not go exactly as planned. It becomes easy to look at “patterns” and feel that some </w:t>
      </w:r>
      <w:proofErr w:type="gramStart"/>
      <w:r w:rsidRPr="00722E8B">
        <w:rPr>
          <w:rFonts w:ascii="Arial" w:eastAsia="Times New Roman" w:hAnsi="Arial" w:cs="Arial"/>
          <w:color w:val="2C2D30"/>
          <w:kern w:val="0"/>
          <w:sz w:val="27"/>
          <w:szCs w:val="27"/>
          <w14:ligatures w14:val="none"/>
        </w:rPr>
        <w:t>particular person</w:t>
      </w:r>
      <w:proofErr w:type="gramEnd"/>
      <w:r w:rsidRPr="00722E8B">
        <w:rPr>
          <w:rFonts w:ascii="Arial" w:eastAsia="Times New Roman" w:hAnsi="Arial" w:cs="Arial"/>
          <w:color w:val="2C2D30"/>
          <w:kern w:val="0"/>
          <w:sz w:val="27"/>
          <w:szCs w:val="27"/>
          <w14:ligatures w14:val="none"/>
        </w:rPr>
        <w:t xml:space="preserve"> always does </w:t>
      </w:r>
      <w:r w:rsidRPr="00722E8B">
        <w:rPr>
          <w:rFonts w:ascii="Arial" w:eastAsia="Times New Roman" w:hAnsi="Arial" w:cs="Arial"/>
          <w:i/>
          <w:iCs/>
          <w:color w:val="2C2D30"/>
          <w:kern w:val="0"/>
          <w:sz w:val="27"/>
          <w:szCs w:val="27"/>
          <w14:ligatures w14:val="none"/>
        </w:rPr>
        <w:t>this</w:t>
      </w:r>
      <w:r w:rsidRPr="00722E8B">
        <w:rPr>
          <w:rFonts w:ascii="Arial" w:eastAsia="Times New Roman" w:hAnsi="Arial" w:cs="Arial"/>
          <w:color w:val="2C2D30"/>
          <w:kern w:val="0"/>
          <w:sz w:val="27"/>
          <w:szCs w:val="27"/>
          <w14:ligatures w14:val="none"/>
        </w:rPr>
        <w:t> to you or your employment situation is unacceptable. Home is also a great source of grievance stories.</w:t>
      </w:r>
    </w:p>
    <w:p w14:paraId="2111BBF5" w14:textId="0D07F5F7"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Luskin's definition of a grievance story as telling the same story of being wronged to three different people is simple yet sobering. It feels good to vent and be supported when we are upset. Maybe once is fine. But how long do you want to remain a victim of circumstances? The only person who continues to suffer is you. If you apply this simple concept to your life and conversations, you might be shocked at how many such stories you have and how often you share them.</w:t>
      </w:r>
    </w:p>
    <w:p w14:paraId="65424FEC" w14:textId="77777777" w:rsidR="00722E8B" w:rsidRPr="00722E8B" w:rsidRDefault="00722E8B" w:rsidP="00722E8B">
      <w:pPr>
        <w:spacing w:after="360" w:line="240" w:lineRule="auto"/>
        <w:rPr>
          <w:rFonts w:ascii="Arial" w:eastAsia="Times New Roman" w:hAnsi="Arial" w:cs="Arial"/>
          <w:b/>
          <w:bCs/>
          <w:color w:val="2C2D30"/>
          <w:kern w:val="0"/>
          <w:sz w:val="27"/>
          <w:szCs w:val="27"/>
          <w14:ligatures w14:val="none"/>
        </w:rPr>
      </w:pPr>
      <w:proofErr w:type="gramStart"/>
      <w:r w:rsidRPr="00722E8B">
        <w:rPr>
          <w:rFonts w:ascii="Arial" w:eastAsia="Times New Roman" w:hAnsi="Arial" w:cs="Arial"/>
          <w:b/>
          <w:bCs/>
          <w:color w:val="2C2D30"/>
          <w:kern w:val="0"/>
          <w:sz w:val="27"/>
          <w:szCs w:val="27"/>
          <w14:ligatures w14:val="none"/>
        </w:rPr>
        <w:t>Bringing</w:t>
      </w:r>
      <w:proofErr w:type="gramEnd"/>
      <w:r w:rsidRPr="00722E8B">
        <w:rPr>
          <w:rFonts w:ascii="Arial" w:eastAsia="Times New Roman" w:hAnsi="Arial" w:cs="Arial"/>
          <w:b/>
          <w:bCs/>
          <w:color w:val="2C2D30"/>
          <w:kern w:val="0"/>
          <w:sz w:val="27"/>
          <w:szCs w:val="27"/>
          <w14:ligatures w14:val="none"/>
        </w:rPr>
        <w:t xml:space="preserve"> them into your home</w:t>
      </w:r>
    </w:p>
    <w:p w14:paraId="3C00FCDB" w14:textId="0582577C"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lastRenderedPageBreak/>
        <w:t xml:space="preserve">  </w:t>
      </w:r>
      <w:r w:rsidR="00CD7828">
        <w:rPr>
          <w:rFonts w:ascii="Arial" w:eastAsia="Times New Roman" w:hAnsi="Arial" w:cs="Arial"/>
          <w:color w:val="2C2D30"/>
          <w:kern w:val="0"/>
          <w:sz w:val="27"/>
          <w:szCs w:val="27"/>
          <w14:ligatures w14:val="none"/>
        </w:rPr>
        <w:t xml:space="preserve">   </w:t>
      </w: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 xml:space="preserve">People commonly bring their complaints about work or the day home. They somehow feel it is important to share and “download” the problems. Even if you are not upset </w:t>
      </w:r>
      <w:proofErr w:type="gramStart"/>
      <w:r w:rsidRPr="00722E8B">
        <w:rPr>
          <w:rFonts w:ascii="Arial" w:eastAsia="Times New Roman" w:hAnsi="Arial" w:cs="Arial"/>
          <w:color w:val="2C2D30"/>
          <w:kern w:val="0"/>
          <w:sz w:val="27"/>
          <w:szCs w:val="27"/>
          <w14:ligatures w14:val="none"/>
        </w:rPr>
        <w:t>at</w:t>
      </w:r>
      <w:proofErr w:type="gramEnd"/>
      <w:r w:rsidRPr="00722E8B">
        <w:rPr>
          <w:rFonts w:ascii="Arial" w:eastAsia="Times New Roman" w:hAnsi="Arial" w:cs="Arial"/>
          <w:color w:val="2C2D30"/>
          <w:kern w:val="0"/>
          <w:sz w:val="27"/>
          <w:szCs w:val="27"/>
          <w14:ligatures w14:val="none"/>
        </w:rPr>
        <w:t xml:space="preserve"> your family </w:t>
      </w:r>
      <w:proofErr w:type="gramStart"/>
      <w:r w:rsidRPr="00722E8B">
        <w:rPr>
          <w:rFonts w:ascii="Arial" w:eastAsia="Times New Roman" w:hAnsi="Arial" w:cs="Arial"/>
          <w:color w:val="2C2D30"/>
          <w:kern w:val="0"/>
          <w:sz w:val="27"/>
          <w:szCs w:val="27"/>
          <w14:ligatures w14:val="none"/>
        </w:rPr>
        <w:t>member</w:t>
      </w:r>
      <w:proofErr w:type="gramEnd"/>
      <w:r w:rsidRPr="00722E8B">
        <w:rPr>
          <w:rFonts w:ascii="Arial" w:eastAsia="Times New Roman" w:hAnsi="Arial" w:cs="Arial"/>
          <w:color w:val="2C2D30"/>
          <w:kern w:val="0"/>
          <w:sz w:val="27"/>
          <w:szCs w:val="27"/>
          <w14:ligatures w14:val="none"/>
        </w:rPr>
        <w:t xml:space="preserve"> or others in the house, telling such a story inserts </w:t>
      </w:r>
      <w:proofErr w:type="gramStart"/>
      <w:r w:rsidRPr="00722E8B">
        <w:rPr>
          <w:rFonts w:ascii="Arial" w:eastAsia="Times New Roman" w:hAnsi="Arial" w:cs="Arial"/>
          <w:color w:val="2C2D30"/>
          <w:kern w:val="0"/>
          <w:sz w:val="27"/>
          <w:szCs w:val="27"/>
          <w14:ligatures w14:val="none"/>
        </w:rPr>
        <w:t>an unpleasant</w:t>
      </w:r>
      <w:proofErr w:type="gramEnd"/>
      <w:r w:rsidRPr="00722E8B">
        <w:rPr>
          <w:rFonts w:ascii="Arial" w:eastAsia="Times New Roman" w:hAnsi="Arial" w:cs="Arial"/>
          <w:color w:val="2C2D30"/>
          <w:kern w:val="0"/>
          <w:sz w:val="27"/>
          <w:szCs w:val="27"/>
          <w14:ligatures w14:val="none"/>
        </w:rPr>
        <w:t xml:space="preserve"> energy and upsets your home. Home is a place to rest and regenerate, and complaining about the day doesn’t create peace. Through the actions of the brain's </w:t>
      </w:r>
      <w:hyperlink r:id="rId12" w:tooltip="Psychology Today looks at mirror neurons" w:history="1">
        <w:r w:rsidRPr="00722E8B">
          <w:rPr>
            <w:rFonts w:ascii="inherit" w:eastAsia="Times New Roman" w:hAnsi="inherit" w:cs="Arial"/>
            <w:color w:val="2C2D30"/>
            <w:kern w:val="0"/>
            <w:sz w:val="27"/>
            <w:szCs w:val="27"/>
            <w:u w:val="single"/>
            <w14:ligatures w14:val="none"/>
          </w:rPr>
          <w:t>mirror neurons</w:t>
        </w:r>
      </w:hyperlink>
      <w:r w:rsidRPr="00722E8B">
        <w:rPr>
          <w:rFonts w:ascii="Arial" w:eastAsia="Times New Roman" w:hAnsi="Arial" w:cs="Arial"/>
          <w:color w:val="2C2D30"/>
          <w:kern w:val="0"/>
          <w:sz w:val="27"/>
          <w:szCs w:val="27"/>
          <w14:ligatures w14:val="none"/>
        </w:rPr>
        <w:t>, you’ll directly fire up similar areas in other people's brains. We all know that just being around someone who is frustrated is not great.</w:t>
      </w:r>
    </w:p>
    <w:p w14:paraId="0CF13B86" w14:textId="66415034"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Frequently, the scenarios at work or a painful disability are unsolvable, the grievances are legitimate. The continuing upset disrupts your family; all parties eventually get worn down.</w:t>
      </w:r>
    </w:p>
    <w:p w14:paraId="1D852E9E" w14:textId="217C83E4"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Whatever your issue is, it is not others’ responsibility to solve it or even make you feel better. What, then, is the end point? It is you.</w:t>
      </w:r>
    </w:p>
    <w:p w14:paraId="195A19F3" w14:textId="2F84D576"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 xml:space="preserve">You always have a choice about how to relate to your troubles. You don’t have </w:t>
      </w:r>
      <w:proofErr w:type="gramStart"/>
      <w:r w:rsidRPr="00722E8B">
        <w:rPr>
          <w:rFonts w:ascii="Arial" w:eastAsia="Times New Roman" w:hAnsi="Arial" w:cs="Arial"/>
          <w:color w:val="2C2D30"/>
          <w:kern w:val="0"/>
          <w:sz w:val="27"/>
          <w:szCs w:val="27"/>
          <w14:ligatures w14:val="none"/>
        </w:rPr>
        <w:t>be</w:t>
      </w:r>
      <w:proofErr w:type="gramEnd"/>
      <w:r w:rsidRPr="00722E8B">
        <w:rPr>
          <w:rFonts w:ascii="Arial" w:eastAsia="Times New Roman" w:hAnsi="Arial" w:cs="Arial"/>
          <w:color w:val="2C2D30"/>
          <w:kern w:val="0"/>
          <w:sz w:val="27"/>
          <w:szCs w:val="27"/>
          <w14:ligatures w14:val="none"/>
        </w:rPr>
        <w:t xml:space="preserve"> happy about what is happening, but it is important to stop complaining. Recognizing your grievance stories is the first step. They are not only “renting too much space” in your mind, but they have also moved into your house.</w:t>
      </w:r>
    </w:p>
    <w:p w14:paraId="5ADAD844" w14:textId="77777777" w:rsidR="00722E8B" w:rsidRPr="00722E8B" w:rsidRDefault="00722E8B" w:rsidP="00722E8B">
      <w:pPr>
        <w:spacing w:after="360" w:line="240" w:lineRule="auto"/>
        <w:rPr>
          <w:rFonts w:ascii="Arial" w:eastAsia="Times New Roman" w:hAnsi="Arial" w:cs="Arial"/>
          <w:b/>
          <w:bCs/>
          <w:color w:val="2C2D30"/>
          <w:kern w:val="0"/>
          <w:sz w:val="27"/>
          <w:szCs w:val="27"/>
          <w14:ligatures w14:val="none"/>
        </w:rPr>
      </w:pPr>
      <w:r w:rsidRPr="00722E8B">
        <w:rPr>
          <w:rFonts w:ascii="Arial" w:eastAsia="Times New Roman" w:hAnsi="Arial" w:cs="Arial"/>
          <w:b/>
          <w:bCs/>
          <w:color w:val="2C2D30"/>
          <w:kern w:val="0"/>
          <w:sz w:val="27"/>
          <w:szCs w:val="27"/>
          <w14:ligatures w14:val="none"/>
        </w:rPr>
        <w:t>Georgia</w:t>
      </w:r>
    </w:p>
    <w:p w14:paraId="18A7864B" w14:textId="18CF6992"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 xml:space="preserve">One of the most dramatic turnarounds I have witnessed occurred with a patient, Georgia, who came to me to treat her scoliosis. Her curvature was about 60 </w:t>
      </w:r>
      <w:proofErr w:type="gramStart"/>
      <w:r w:rsidRPr="00722E8B">
        <w:rPr>
          <w:rFonts w:ascii="Arial" w:eastAsia="Times New Roman" w:hAnsi="Arial" w:cs="Arial"/>
          <w:color w:val="2C2D30"/>
          <w:kern w:val="0"/>
          <w:sz w:val="27"/>
          <w:szCs w:val="27"/>
          <w14:ligatures w14:val="none"/>
        </w:rPr>
        <w:t>degrees</w:t>
      </w:r>
      <w:proofErr w:type="gramEnd"/>
      <w:r w:rsidRPr="00722E8B">
        <w:rPr>
          <w:rFonts w:ascii="Arial" w:eastAsia="Times New Roman" w:hAnsi="Arial" w:cs="Arial"/>
          <w:color w:val="2C2D30"/>
          <w:kern w:val="0"/>
          <w:sz w:val="27"/>
          <w:szCs w:val="27"/>
          <w14:ligatures w14:val="none"/>
        </w:rPr>
        <w:t xml:space="preserve"> and she was suffering from chronic back pain.</w:t>
      </w:r>
    </w:p>
    <w:p w14:paraId="6DD799B3" w14:textId="167B098B"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There is little evidence linking scoliosis to </w:t>
      </w:r>
      <w:hyperlink r:id="rId13" w:tooltip="Psychology Today looks at chronic pain" w:history="1">
        <w:r w:rsidRPr="00722E8B">
          <w:rPr>
            <w:rFonts w:ascii="inherit" w:eastAsia="Times New Roman" w:hAnsi="inherit" w:cs="Arial"/>
            <w:color w:val="2C2D30"/>
            <w:kern w:val="0"/>
            <w:sz w:val="27"/>
            <w:szCs w:val="27"/>
            <w:u w:val="single"/>
            <w14:ligatures w14:val="none"/>
          </w:rPr>
          <w:t>chronic pain</w:t>
        </w:r>
      </w:hyperlink>
      <w:r w:rsidRPr="00722E8B">
        <w:rPr>
          <w:rFonts w:ascii="Arial" w:eastAsia="Times New Roman" w:hAnsi="Arial" w:cs="Arial"/>
          <w:color w:val="2C2D30"/>
          <w:kern w:val="0"/>
          <w:sz w:val="27"/>
          <w:szCs w:val="27"/>
          <w14:ligatures w14:val="none"/>
        </w:rPr>
        <w:t>. Since her spine was still balanced, I was not inclined to consider a surgical procedure. It would have involved at least 8 hours of surgery with a complication rate of over 50%. She had been wheelchair-bound for about 10 years and was taking a lot of narcotics.</w:t>
      </w:r>
    </w:p>
    <w:p w14:paraId="75DECBA7" w14:textId="67DAF8F0"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I told her that I would consider surgery only if she engaged in a rehab process I have developed (outlined in my book </w:t>
      </w:r>
      <w:r w:rsidRPr="00722E8B">
        <w:rPr>
          <w:rFonts w:ascii="Arial" w:eastAsia="Times New Roman" w:hAnsi="Arial" w:cs="Arial"/>
          <w:i/>
          <w:iCs/>
          <w:color w:val="2C2D30"/>
          <w:kern w:val="0"/>
          <w:sz w:val="27"/>
          <w:szCs w:val="27"/>
          <w14:ligatures w14:val="none"/>
        </w:rPr>
        <w:t>Back in Control</w:t>
      </w:r>
      <w:r w:rsidRPr="00722E8B">
        <w:rPr>
          <w:rFonts w:ascii="Arial" w:eastAsia="Times New Roman" w:hAnsi="Arial" w:cs="Arial"/>
          <w:color w:val="2C2D30"/>
          <w:kern w:val="0"/>
          <w:sz w:val="27"/>
          <w:szCs w:val="27"/>
          <w14:ligatures w14:val="none"/>
        </w:rPr>
        <w:t xml:space="preserve">). I asked one of my colleagues to </w:t>
      </w:r>
      <w:proofErr w:type="gramStart"/>
      <w:r w:rsidRPr="00722E8B">
        <w:rPr>
          <w:rFonts w:ascii="Arial" w:eastAsia="Times New Roman" w:hAnsi="Arial" w:cs="Arial"/>
          <w:color w:val="2C2D30"/>
          <w:kern w:val="0"/>
          <w:sz w:val="27"/>
          <w:szCs w:val="27"/>
          <w14:ligatures w14:val="none"/>
        </w:rPr>
        <w:t>help out</w:t>
      </w:r>
      <w:proofErr w:type="gramEnd"/>
      <w:r w:rsidRPr="00722E8B">
        <w:rPr>
          <w:rFonts w:ascii="Arial" w:eastAsia="Times New Roman" w:hAnsi="Arial" w:cs="Arial"/>
          <w:color w:val="2C2D30"/>
          <w:kern w:val="0"/>
          <w:sz w:val="27"/>
          <w:szCs w:val="27"/>
          <w14:ligatures w14:val="none"/>
        </w:rPr>
        <w:t xml:space="preserve"> with her healing process. Within a couple of months, we realized that she was not taking any responsibility for her condition and was unwilling to put forth any significant effort. We decided to discharge her from our care, as we clearly were not being helpful.</w:t>
      </w:r>
    </w:p>
    <w:p w14:paraId="7F37C917" w14:textId="376C9F27"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lastRenderedPageBreak/>
        <w:t xml:space="preserve">   </w:t>
      </w:r>
      <w:r w:rsidRPr="00722E8B">
        <w:rPr>
          <w:rFonts w:ascii="Arial" w:eastAsia="Times New Roman" w:hAnsi="Arial" w:cs="Arial"/>
          <w:color w:val="2C2D30"/>
          <w:kern w:val="0"/>
          <w:sz w:val="27"/>
          <w:szCs w:val="27"/>
          <w14:ligatures w14:val="none"/>
        </w:rPr>
        <w:t xml:space="preserve">About a year later, she reappeared on my schedule. I </w:t>
      </w:r>
      <w:proofErr w:type="gramStart"/>
      <w:r w:rsidRPr="00722E8B">
        <w:rPr>
          <w:rFonts w:ascii="Arial" w:eastAsia="Times New Roman" w:hAnsi="Arial" w:cs="Arial"/>
          <w:color w:val="2C2D30"/>
          <w:kern w:val="0"/>
          <w:sz w:val="27"/>
          <w:szCs w:val="27"/>
          <w14:ligatures w14:val="none"/>
        </w:rPr>
        <w:t>have to</w:t>
      </w:r>
      <w:proofErr w:type="gramEnd"/>
      <w:r w:rsidRPr="00722E8B">
        <w:rPr>
          <w:rFonts w:ascii="Arial" w:eastAsia="Times New Roman" w:hAnsi="Arial" w:cs="Arial"/>
          <w:color w:val="2C2D30"/>
          <w:kern w:val="0"/>
          <w:sz w:val="27"/>
          <w:szCs w:val="27"/>
          <w14:ligatures w14:val="none"/>
        </w:rPr>
        <w:t xml:space="preserve"> </w:t>
      </w:r>
      <w:proofErr w:type="gramStart"/>
      <w:r w:rsidRPr="00722E8B">
        <w:rPr>
          <w:rFonts w:ascii="Arial" w:eastAsia="Times New Roman" w:hAnsi="Arial" w:cs="Arial"/>
          <w:color w:val="2C2D30"/>
          <w:kern w:val="0"/>
          <w:sz w:val="27"/>
          <w:szCs w:val="27"/>
          <w14:ligatures w14:val="none"/>
        </w:rPr>
        <w:t>confess:</w:t>
      </w:r>
      <w:proofErr w:type="gramEnd"/>
      <w:r w:rsidRPr="00722E8B">
        <w:rPr>
          <w:rFonts w:ascii="Arial" w:eastAsia="Times New Roman" w:hAnsi="Arial" w:cs="Arial"/>
          <w:color w:val="2C2D30"/>
          <w:kern w:val="0"/>
          <w:sz w:val="27"/>
          <w:szCs w:val="27"/>
          <w14:ligatures w14:val="none"/>
        </w:rPr>
        <w:t xml:space="preserve"> I was dreading walking into the room, since I had already given her so many admonitions to engage. I opened the </w:t>
      </w:r>
      <w:proofErr w:type="gramStart"/>
      <w:r w:rsidRPr="00722E8B">
        <w:rPr>
          <w:rFonts w:ascii="Arial" w:eastAsia="Times New Roman" w:hAnsi="Arial" w:cs="Arial"/>
          <w:color w:val="2C2D30"/>
          <w:kern w:val="0"/>
          <w:sz w:val="27"/>
          <w:szCs w:val="27"/>
          <w14:ligatures w14:val="none"/>
        </w:rPr>
        <w:t>door</w:t>
      </w:r>
      <w:proofErr w:type="gramEnd"/>
      <w:r w:rsidRPr="00722E8B">
        <w:rPr>
          <w:rFonts w:ascii="Arial" w:eastAsia="Times New Roman" w:hAnsi="Arial" w:cs="Arial"/>
          <w:color w:val="2C2D30"/>
          <w:kern w:val="0"/>
          <w:sz w:val="27"/>
          <w:szCs w:val="27"/>
          <w14:ligatures w14:val="none"/>
        </w:rPr>
        <w:t xml:space="preserve"> and she was standing there without any support, was off </w:t>
      </w:r>
      <w:proofErr w:type="gramStart"/>
      <w:r w:rsidRPr="00722E8B">
        <w:rPr>
          <w:rFonts w:ascii="Arial" w:eastAsia="Times New Roman" w:hAnsi="Arial" w:cs="Arial"/>
          <w:color w:val="2C2D30"/>
          <w:kern w:val="0"/>
          <w:sz w:val="27"/>
          <w:szCs w:val="27"/>
          <w14:ligatures w14:val="none"/>
        </w:rPr>
        <w:t>all of</w:t>
      </w:r>
      <w:proofErr w:type="gramEnd"/>
      <w:r w:rsidRPr="00722E8B">
        <w:rPr>
          <w:rFonts w:ascii="Arial" w:eastAsia="Times New Roman" w:hAnsi="Arial" w:cs="Arial"/>
          <w:color w:val="2C2D30"/>
          <w:kern w:val="0"/>
          <w:sz w:val="27"/>
          <w:szCs w:val="27"/>
          <w14:ligatures w14:val="none"/>
        </w:rPr>
        <w:t xml:space="preserve"> her narcotics, and did not have any pain. She was working out in the gym and getting back to re-engaging with her friends. I was stunned.</w:t>
      </w:r>
    </w:p>
    <w:p w14:paraId="67EF1514" w14:textId="1DD82FFF"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 xml:space="preserve">I was more than a little curious about what had happened. She admitted that she had been sitting in her house for years, </w:t>
      </w:r>
      <w:proofErr w:type="gramStart"/>
      <w:r w:rsidRPr="00722E8B">
        <w:rPr>
          <w:rFonts w:ascii="Arial" w:eastAsia="Times New Roman" w:hAnsi="Arial" w:cs="Arial"/>
          <w:color w:val="2C2D30"/>
          <w:kern w:val="0"/>
          <w:sz w:val="27"/>
          <w:szCs w:val="27"/>
          <w14:ligatures w14:val="none"/>
        </w:rPr>
        <w:t>obsessing</w:t>
      </w:r>
      <w:proofErr w:type="gramEnd"/>
      <w:r w:rsidRPr="00722E8B">
        <w:rPr>
          <w:rFonts w:ascii="Arial" w:eastAsia="Times New Roman" w:hAnsi="Arial" w:cs="Arial"/>
          <w:color w:val="2C2D30"/>
          <w:kern w:val="0"/>
          <w:sz w:val="27"/>
          <w:szCs w:val="27"/>
          <w14:ligatures w14:val="none"/>
        </w:rPr>
        <w:t xml:space="preserve"> </w:t>
      </w:r>
      <w:proofErr w:type="gramStart"/>
      <w:r w:rsidRPr="00722E8B">
        <w:rPr>
          <w:rFonts w:ascii="Arial" w:eastAsia="Times New Roman" w:hAnsi="Arial" w:cs="Arial"/>
          <w:color w:val="2C2D30"/>
          <w:kern w:val="0"/>
          <w:sz w:val="27"/>
          <w:szCs w:val="27"/>
          <w14:ligatures w14:val="none"/>
        </w:rPr>
        <w:t>about</w:t>
      </w:r>
      <w:proofErr w:type="gramEnd"/>
      <w:r w:rsidRPr="00722E8B">
        <w:rPr>
          <w:rFonts w:ascii="Arial" w:eastAsia="Times New Roman" w:hAnsi="Arial" w:cs="Arial"/>
          <w:color w:val="2C2D30"/>
          <w:kern w:val="0"/>
          <w:sz w:val="27"/>
          <w:szCs w:val="27"/>
          <w14:ligatures w14:val="none"/>
        </w:rPr>
        <w:t xml:space="preserve"> everything that had gone wrong in her life. Essentially, </w:t>
      </w:r>
      <w:proofErr w:type="gramStart"/>
      <w:r w:rsidRPr="00722E8B">
        <w:rPr>
          <w:rFonts w:ascii="Arial" w:eastAsia="Times New Roman" w:hAnsi="Arial" w:cs="Arial"/>
          <w:color w:val="2C2D30"/>
          <w:kern w:val="0"/>
          <w:sz w:val="27"/>
          <w:szCs w:val="27"/>
          <w14:ligatures w14:val="none"/>
        </w:rPr>
        <w:t>all of</w:t>
      </w:r>
      <w:proofErr w:type="gramEnd"/>
      <w:r w:rsidRPr="00722E8B">
        <w:rPr>
          <w:rFonts w:ascii="Arial" w:eastAsia="Times New Roman" w:hAnsi="Arial" w:cs="Arial"/>
          <w:color w:val="2C2D30"/>
          <w:kern w:val="0"/>
          <w:sz w:val="27"/>
          <w:szCs w:val="27"/>
          <w14:ligatures w14:val="none"/>
        </w:rPr>
        <w:t xml:space="preserve"> her conversations were focused on her problems that were created by her pain. She had been in a couple of car accidents and had gone through a bitter </w:t>
      </w:r>
      <w:hyperlink r:id="rId14" w:tooltip="Psychology Today looks at divorce" w:history="1">
        <w:r w:rsidRPr="00722E8B">
          <w:rPr>
            <w:rFonts w:ascii="inherit" w:eastAsia="Times New Roman" w:hAnsi="inherit" w:cs="Arial"/>
            <w:color w:val="2C2D30"/>
            <w:kern w:val="0"/>
            <w:sz w:val="27"/>
            <w:szCs w:val="27"/>
            <w:u w:val="single"/>
            <w14:ligatures w14:val="none"/>
          </w:rPr>
          <w:t>divorce</w:t>
        </w:r>
      </w:hyperlink>
      <w:r w:rsidRPr="00722E8B">
        <w:rPr>
          <w:rFonts w:ascii="Arial" w:eastAsia="Times New Roman" w:hAnsi="Arial" w:cs="Arial"/>
          <w:color w:val="2C2D30"/>
          <w:kern w:val="0"/>
          <w:sz w:val="27"/>
          <w:szCs w:val="27"/>
          <w14:ligatures w14:val="none"/>
        </w:rPr>
        <w:t>.</w:t>
      </w:r>
    </w:p>
    <w:p w14:paraId="5A087D53" w14:textId="0F51296D"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 xml:space="preserve">But eventually, the idea of forgiveness had resonated. She quit talking about her </w:t>
      </w:r>
      <w:proofErr w:type="gramStart"/>
      <w:r w:rsidRPr="00722E8B">
        <w:rPr>
          <w:rFonts w:ascii="Arial" w:eastAsia="Times New Roman" w:hAnsi="Arial" w:cs="Arial"/>
          <w:color w:val="2C2D30"/>
          <w:kern w:val="0"/>
          <w:sz w:val="27"/>
          <w:szCs w:val="27"/>
          <w14:ligatures w14:val="none"/>
        </w:rPr>
        <w:t>miseries</w:t>
      </w:r>
      <w:proofErr w:type="gramEnd"/>
      <w:r w:rsidRPr="00722E8B">
        <w:rPr>
          <w:rFonts w:ascii="Arial" w:eastAsia="Times New Roman" w:hAnsi="Arial" w:cs="Arial"/>
          <w:color w:val="2C2D30"/>
          <w:kern w:val="0"/>
          <w:sz w:val="27"/>
          <w:szCs w:val="27"/>
          <w14:ligatures w14:val="none"/>
        </w:rPr>
        <w:t xml:space="preserve"> and decided to let go and move on. Within six weeks the pain began to abate; by four months it was gone. Even though I saw her </w:t>
      </w:r>
      <w:proofErr w:type="gramStart"/>
      <w:r w:rsidRPr="00722E8B">
        <w:rPr>
          <w:rFonts w:ascii="Arial" w:eastAsia="Times New Roman" w:hAnsi="Arial" w:cs="Arial"/>
          <w:color w:val="2C2D30"/>
          <w:kern w:val="0"/>
          <w:sz w:val="27"/>
          <w:szCs w:val="27"/>
          <w14:ligatures w14:val="none"/>
        </w:rPr>
        <w:t>at a later date</w:t>
      </w:r>
      <w:proofErr w:type="gramEnd"/>
      <w:r w:rsidRPr="00722E8B">
        <w:rPr>
          <w:rFonts w:ascii="Arial" w:eastAsia="Times New Roman" w:hAnsi="Arial" w:cs="Arial"/>
          <w:color w:val="2C2D30"/>
          <w:kern w:val="0"/>
          <w:sz w:val="27"/>
          <w:szCs w:val="27"/>
          <w14:ligatures w14:val="none"/>
        </w:rPr>
        <w:t xml:space="preserve"> in the hospital (she had a fall), Georgia was still living the life she had always wanted to live and radiated energy and joy.</w:t>
      </w:r>
    </w:p>
    <w:p w14:paraId="1F46B978" w14:textId="318D572F" w:rsidR="00722E8B" w:rsidRPr="00722E8B" w:rsidRDefault="00722E8B" w:rsidP="00722E8B">
      <w:pPr>
        <w:spacing w:after="360" w:line="240" w:lineRule="auto"/>
        <w:rPr>
          <w:rFonts w:ascii="Arial" w:eastAsia="Times New Roman" w:hAnsi="Arial" w:cs="Arial"/>
          <w:b/>
          <w:bCs/>
          <w:color w:val="2C2D30"/>
          <w:kern w:val="0"/>
          <w:sz w:val="27"/>
          <w:szCs w:val="27"/>
          <w14:ligatures w14:val="none"/>
        </w:rPr>
      </w:pPr>
      <w:r w:rsidRPr="00722E8B">
        <w:rPr>
          <w:rFonts w:ascii="Arial" w:eastAsia="Times New Roman" w:hAnsi="Arial" w:cs="Arial"/>
          <w:b/>
          <w:bCs/>
          <w:color w:val="2C2D30"/>
          <w:kern w:val="0"/>
          <w:sz w:val="27"/>
          <w:szCs w:val="27"/>
          <w14:ligatures w14:val="none"/>
        </w:rPr>
        <w:t>Stop It!</w:t>
      </w:r>
    </w:p>
    <w:p w14:paraId="004508B0" w14:textId="593F023E"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Stop discussing your pain, medical care, or even any of your troubles with the world—</w:t>
      </w:r>
      <w:r w:rsidRPr="00722E8B">
        <w:rPr>
          <w:rFonts w:ascii="Arial" w:eastAsia="Times New Roman" w:hAnsi="Arial" w:cs="Arial"/>
          <w:i/>
          <w:iCs/>
          <w:color w:val="2C2D30"/>
          <w:kern w:val="0"/>
          <w:sz w:val="27"/>
          <w:szCs w:val="27"/>
          <w14:ligatures w14:val="none"/>
        </w:rPr>
        <w:t>now!</w:t>
      </w:r>
      <w:r w:rsidRPr="00722E8B">
        <w:rPr>
          <w:rFonts w:ascii="Arial" w:eastAsia="Times New Roman" w:hAnsi="Arial" w:cs="Arial"/>
          <w:color w:val="2C2D30"/>
          <w:kern w:val="0"/>
          <w:sz w:val="27"/>
          <w:szCs w:val="27"/>
          <w14:ligatures w14:val="none"/>
        </w:rPr>
        <w:t> There are no shortcuts. You are not going to move forward while hanging on to your grievances.</w:t>
      </w:r>
    </w:p>
    <w:p w14:paraId="736AF0D8" w14:textId="47FF070E"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Every day is an opportunity to begin anew. Behavioral patterns are so deep that changing your conversation to enjoyable topics may be difficult. It will initially be challenging, but you will be surprised at the effectiveness of this simple strategy.</w:t>
      </w:r>
    </w:p>
    <w:p w14:paraId="68A6956A" w14:textId="6E80A2AE" w:rsidR="00722E8B" w:rsidRPr="00722E8B" w:rsidRDefault="00722E8B" w:rsidP="00722E8B">
      <w:pPr>
        <w:spacing w:after="360" w:line="240" w:lineRule="auto"/>
        <w:rPr>
          <w:rFonts w:ascii="Arial" w:eastAsia="Times New Roman" w:hAnsi="Arial" w:cs="Arial"/>
          <w:color w:val="2C2D30"/>
          <w:kern w:val="0"/>
          <w:sz w:val="27"/>
          <w:szCs w:val="27"/>
          <w14:ligatures w14:val="none"/>
        </w:rPr>
      </w:pPr>
      <w:r>
        <w:rPr>
          <w:rFonts w:ascii="Arial" w:eastAsia="Times New Roman" w:hAnsi="Arial" w:cs="Arial"/>
          <w:color w:val="2C2D30"/>
          <w:kern w:val="0"/>
          <w:sz w:val="27"/>
          <w:szCs w:val="27"/>
          <w14:ligatures w14:val="none"/>
        </w:rPr>
        <w:t xml:space="preserve">   </w:t>
      </w:r>
      <w:r w:rsidRPr="00722E8B">
        <w:rPr>
          <w:rFonts w:ascii="Arial" w:eastAsia="Times New Roman" w:hAnsi="Arial" w:cs="Arial"/>
          <w:color w:val="2C2D30"/>
          <w:kern w:val="0"/>
          <w:sz w:val="27"/>
          <w:szCs w:val="27"/>
          <w14:ligatures w14:val="none"/>
        </w:rPr>
        <w:t>Can’t do it? Really? It’s time to ask yourself: How badly do you want to heal? It is surprising at the number of people who unconsciously hold onto the power of their suffering.</w:t>
      </w:r>
    </w:p>
    <w:p w14:paraId="59BEF0FA" w14:textId="77777777" w:rsidR="00722E8B" w:rsidRPr="00722E8B" w:rsidRDefault="00722E8B" w:rsidP="00722E8B">
      <w:pPr>
        <w:shd w:val="clear" w:color="auto" w:fill="F5F7F9"/>
        <w:spacing w:after="100" w:afterAutospacing="1" w:line="240" w:lineRule="auto"/>
        <w:rPr>
          <w:rFonts w:ascii="Arial" w:eastAsia="Times New Roman" w:hAnsi="Arial" w:cs="Arial"/>
          <w:color w:val="2C2D30"/>
          <w:kern w:val="0"/>
          <w:sz w:val="23"/>
          <w:szCs w:val="23"/>
          <w14:ligatures w14:val="none"/>
        </w:rPr>
      </w:pPr>
      <w:r w:rsidRPr="00722E8B">
        <w:rPr>
          <w:rFonts w:ascii="Arial" w:eastAsia="Times New Roman" w:hAnsi="Arial" w:cs="Arial"/>
          <w:color w:val="2C2D30"/>
          <w:kern w:val="0"/>
          <w:sz w:val="23"/>
          <w:szCs w:val="23"/>
          <w14:ligatures w14:val="none"/>
        </w:rPr>
        <w:t>References</w:t>
      </w:r>
    </w:p>
    <w:p w14:paraId="0D2F8F20" w14:textId="77777777" w:rsidR="00722E8B" w:rsidRPr="00722E8B" w:rsidRDefault="00722E8B" w:rsidP="00722E8B">
      <w:pPr>
        <w:shd w:val="clear" w:color="auto" w:fill="F5F7F9"/>
        <w:spacing w:after="100" w:afterAutospacing="1" w:line="240" w:lineRule="auto"/>
        <w:rPr>
          <w:rFonts w:ascii="Arial" w:eastAsia="Times New Roman" w:hAnsi="Arial" w:cs="Arial"/>
          <w:color w:val="2C2D30"/>
          <w:kern w:val="0"/>
          <w:sz w:val="23"/>
          <w:szCs w:val="23"/>
          <w14:ligatures w14:val="none"/>
        </w:rPr>
      </w:pPr>
      <w:r w:rsidRPr="00722E8B">
        <w:rPr>
          <w:rFonts w:ascii="Arial" w:eastAsia="Times New Roman" w:hAnsi="Arial" w:cs="Arial"/>
          <w:color w:val="2C2D30"/>
          <w:kern w:val="0"/>
          <w:sz w:val="23"/>
          <w:szCs w:val="23"/>
          <w14:ligatures w14:val="none"/>
        </w:rPr>
        <w:t>1. Luskin, Fred. Forgive for Good. Harper Collins, New York, NY, 2002.</w:t>
      </w:r>
    </w:p>
    <w:p w14:paraId="37383512" w14:textId="77777777" w:rsidR="00722E8B" w:rsidRDefault="00722E8B"/>
    <w:sectPr w:rsidR="00722E8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8B0B4" w14:textId="77777777" w:rsidR="00960BED" w:rsidRDefault="00960BED" w:rsidP="00722E8B">
      <w:pPr>
        <w:spacing w:after="0" w:line="240" w:lineRule="auto"/>
      </w:pPr>
      <w:r>
        <w:separator/>
      </w:r>
    </w:p>
  </w:endnote>
  <w:endnote w:type="continuationSeparator" w:id="0">
    <w:p w14:paraId="2F241983" w14:textId="77777777" w:rsidR="00960BED" w:rsidRDefault="00960BED" w:rsidP="00722E8B">
      <w:pPr>
        <w:spacing w:after="0" w:line="240" w:lineRule="auto"/>
      </w:pPr>
      <w:r>
        <w:continuationSeparator/>
      </w:r>
    </w:p>
  </w:endnote>
  <w:endnote w:id="1">
    <w:p w14:paraId="51CEEA19" w14:textId="55BCF183" w:rsidR="00722E8B" w:rsidRPr="00CD7828" w:rsidRDefault="00722E8B" w:rsidP="00722E8B">
      <w:pPr>
        <w:spacing w:after="100" w:afterAutospacing="1" w:line="240" w:lineRule="auto"/>
        <w:rPr>
          <w:rFonts w:ascii="Arial" w:eastAsia="Times New Roman" w:hAnsi="Arial" w:cs="Arial"/>
          <w:b/>
          <w:bCs/>
          <w:color w:val="8A8D96"/>
          <w:kern w:val="0"/>
          <w:sz w:val="20"/>
          <w:szCs w:val="20"/>
          <w14:ligatures w14:val="none"/>
        </w:rPr>
      </w:pPr>
      <w:r w:rsidRPr="00CD7828">
        <w:rPr>
          <w:rStyle w:val="EndnoteReference"/>
          <w:b/>
          <w:bCs/>
        </w:rPr>
        <w:endnoteRef/>
      </w:r>
      <w:r w:rsidRPr="00CD7828">
        <w:rPr>
          <w:b/>
          <w:bCs/>
        </w:rPr>
        <w:t xml:space="preserve"> </w:t>
      </w:r>
      <w:r w:rsidRPr="00CD7828">
        <w:rPr>
          <w:rFonts w:ascii="Arial" w:eastAsia="Times New Roman" w:hAnsi="Arial" w:cs="Arial"/>
          <w:b/>
          <w:bCs/>
          <w:color w:val="8A8D96"/>
          <w:kern w:val="0"/>
          <w:sz w:val="20"/>
          <w:szCs w:val="20"/>
          <w14:ligatures w14:val="none"/>
        </w:rPr>
        <w:t xml:space="preserve">Neuroscience, </w:t>
      </w:r>
      <w:r w:rsidRPr="00722E8B">
        <w:rPr>
          <w:rFonts w:ascii="Arial" w:eastAsia="Times New Roman" w:hAnsi="Arial" w:cs="Arial"/>
          <w:b/>
          <w:bCs/>
          <w:color w:val="8A8D96"/>
          <w:kern w:val="0"/>
          <w:sz w:val="20"/>
          <w:szCs w:val="20"/>
          <w14:ligatures w14:val="none"/>
        </w:rPr>
        <w:t>Posted October 17, 2022</w:t>
      </w:r>
      <w:r w:rsidRPr="00CD7828">
        <w:rPr>
          <w:rFonts w:ascii="Arial" w:eastAsia="Times New Roman" w:hAnsi="Arial" w:cs="Arial"/>
          <w:b/>
          <w:bCs/>
          <w:color w:val="8A8D96"/>
          <w:kern w:val="0"/>
          <w:sz w:val="20"/>
          <w:szCs w:val="20"/>
          <w14:ligatures w14:val="none"/>
        </w:rPr>
        <w:t xml:space="preserve"> Hanscom, David, M.D.</w:t>
      </w:r>
    </w:p>
    <w:p w14:paraId="0B9C436B" w14:textId="09F79FB8" w:rsidR="00722E8B" w:rsidRDefault="00722E8B">
      <w:pPr>
        <w:pStyle w:val="EndnoteText"/>
      </w:pP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39A9E" w14:textId="77777777" w:rsidR="00960BED" w:rsidRDefault="00960BED" w:rsidP="00722E8B">
      <w:pPr>
        <w:spacing w:after="0" w:line="240" w:lineRule="auto"/>
      </w:pPr>
      <w:r>
        <w:separator/>
      </w:r>
    </w:p>
  </w:footnote>
  <w:footnote w:type="continuationSeparator" w:id="0">
    <w:p w14:paraId="4C403458" w14:textId="77777777" w:rsidR="00960BED" w:rsidRDefault="00960BED" w:rsidP="00722E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C62A7"/>
    <w:multiLevelType w:val="multilevel"/>
    <w:tmpl w:val="D132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58A584D"/>
    <w:multiLevelType w:val="multilevel"/>
    <w:tmpl w:val="87FC6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9648878">
    <w:abstractNumId w:val="1"/>
  </w:num>
  <w:num w:numId="2" w16cid:durableId="14314669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E8B"/>
    <w:rsid w:val="00131422"/>
    <w:rsid w:val="00722E8B"/>
    <w:rsid w:val="00960BED"/>
    <w:rsid w:val="009A2F86"/>
    <w:rsid w:val="00CD7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5948E"/>
  <w15:chartTrackingRefBased/>
  <w15:docId w15:val="{CF45D501-9154-467F-A092-B34157A50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2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2E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2E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2E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2E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E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E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E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E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2E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2E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2E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2E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2E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E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E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E8B"/>
    <w:rPr>
      <w:rFonts w:eastAsiaTheme="majorEastAsia" w:cstheme="majorBidi"/>
      <w:color w:val="272727" w:themeColor="text1" w:themeTint="D8"/>
    </w:rPr>
  </w:style>
  <w:style w:type="paragraph" w:styleId="Title">
    <w:name w:val="Title"/>
    <w:basedOn w:val="Normal"/>
    <w:next w:val="Normal"/>
    <w:link w:val="TitleChar"/>
    <w:uiPriority w:val="10"/>
    <w:qFormat/>
    <w:rsid w:val="00722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E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E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E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E8B"/>
    <w:pPr>
      <w:spacing w:before="160"/>
      <w:jc w:val="center"/>
    </w:pPr>
    <w:rPr>
      <w:i/>
      <w:iCs/>
      <w:color w:val="404040" w:themeColor="text1" w:themeTint="BF"/>
    </w:rPr>
  </w:style>
  <w:style w:type="character" w:customStyle="1" w:styleId="QuoteChar">
    <w:name w:val="Quote Char"/>
    <w:basedOn w:val="DefaultParagraphFont"/>
    <w:link w:val="Quote"/>
    <w:uiPriority w:val="29"/>
    <w:rsid w:val="00722E8B"/>
    <w:rPr>
      <w:i/>
      <w:iCs/>
      <w:color w:val="404040" w:themeColor="text1" w:themeTint="BF"/>
    </w:rPr>
  </w:style>
  <w:style w:type="paragraph" w:styleId="ListParagraph">
    <w:name w:val="List Paragraph"/>
    <w:basedOn w:val="Normal"/>
    <w:uiPriority w:val="34"/>
    <w:qFormat/>
    <w:rsid w:val="00722E8B"/>
    <w:pPr>
      <w:ind w:left="720"/>
      <w:contextualSpacing/>
    </w:pPr>
  </w:style>
  <w:style w:type="character" w:styleId="IntenseEmphasis">
    <w:name w:val="Intense Emphasis"/>
    <w:basedOn w:val="DefaultParagraphFont"/>
    <w:uiPriority w:val="21"/>
    <w:qFormat/>
    <w:rsid w:val="00722E8B"/>
    <w:rPr>
      <w:i/>
      <w:iCs/>
      <w:color w:val="0F4761" w:themeColor="accent1" w:themeShade="BF"/>
    </w:rPr>
  </w:style>
  <w:style w:type="paragraph" w:styleId="IntenseQuote">
    <w:name w:val="Intense Quote"/>
    <w:basedOn w:val="Normal"/>
    <w:next w:val="Normal"/>
    <w:link w:val="IntenseQuoteChar"/>
    <w:uiPriority w:val="30"/>
    <w:qFormat/>
    <w:rsid w:val="00722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2E8B"/>
    <w:rPr>
      <w:i/>
      <w:iCs/>
      <w:color w:val="0F4761" w:themeColor="accent1" w:themeShade="BF"/>
    </w:rPr>
  </w:style>
  <w:style w:type="character" w:styleId="IntenseReference">
    <w:name w:val="Intense Reference"/>
    <w:basedOn w:val="DefaultParagraphFont"/>
    <w:uiPriority w:val="32"/>
    <w:qFormat/>
    <w:rsid w:val="00722E8B"/>
    <w:rPr>
      <w:b/>
      <w:bCs/>
      <w:smallCaps/>
      <w:color w:val="0F4761" w:themeColor="accent1" w:themeShade="BF"/>
      <w:spacing w:val="5"/>
    </w:rPr>
  </w:style>
  <w:style w:type="paragraph" w:styleId="EndnoteText">
    <w:name w:val="endnote text"/>
    <w:basedOn w:val="Normal"/>
    <w:link w:val="EndnoteTextChar"/>
    <w:uiPriority w:val="99"/>
    <w:semiHidden/>
    <w:unhideWhenUsed/>
    <w:rsid w:val="00722E8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22E8B"/>
    <w:rPr>
      <w:sz w:val="20"/>
      <w:szCs w:val="20"/>
    </w:rPr>
  </w:style>
  <w:style w:type="character" w:styleId="EndnoteReference">
    <w:name w:val="endnote reference"/>
    <w:basedOn w:val="DefaultParagraphFont"/>
    <w:uiPriority w:val="99"/>
    <w:semiHidden/>
    <w:unhideWhenUsed/>
    <w:rsid w:val="00722E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sychologytoday.com/us/basics/forgiveness" TargetMode="External"/><Relationship Id="rId13" Type="http://schemas.openxmlformats.org/officeDocument/2006/relationships/hyperlink" Target="https://www.psychologytoday.com/us/basics/chronic-pai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sychologytoday.com/us/basics/mirror-neuron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sychologytoday.com/us/basics/neuroscience" TargetMode="External"/><Relationship Id="rId4" Type="http://schemas.openxmlformats.org/officeDocument/2006/relationships/settings" Target="settings.xml"/><Relationship Id="rId9" Type="http://schemas.openxmlformats.org/officeDocument/2006/relationships/hyperlink" Target="https://www.psychologytoday.com/us/basics/attention" TargetMode="External"/><Relationship Id="rId14" Type="http://schemas.openxmlformats.org/officeDocument/2006/relationships/hyperlink" Target="https://www.psychologytoday.com/us/basics/divor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A800E-DB71-4456-BE97-D7A89EEDB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1298</Words>
  <Characters>6091</Characters>
  <Application>Microsoft Office Word</Application>
  <DocSecurity>0</DocSecurity>
  <Lines>124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Alwyn Whitehead</dc:creator>
  <cp:keywords/>
  <dc:description/>
  <cp:lastModifiedBy>Alwyn Whitehead</cp:lastModifiedBy>
  <cp:revision>2</cp:revision>
  <dcterms:created xsi:type="dcterms:W3CDTF">2025-10-25T17:35:00Z</dcterms:created>
  <dcterms:modified xsi:type="dcterms:W3CDTF">2025-10-25T17:54:00Z</dcterms:modified>
</cp:coreProperties>
</file>